
<file path=[Content_Types].xml><?xml version="1.0" encoding="utf-8"?>
<Types xmlns="http://schemas.openxmlformats.org/package/2006/content-types">
  <Default ContentType="image/gif" Extension="gif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</w:rPr>
        <w:drawing>
          <wp:inline distB="114300" distT="114300" distL="114300" distR="114300">
            <wp:extent cx="3238500" cy="1203377"/>
            <wp:effectExtent b="0" l="0" r="0" t="0"/>
            <wp:docPr id="2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03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line="240" w:lineRule="auto"/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hd w:fill="ffffff" w:val="clear"/>
        <w:spacing w:line="240" w:lineRule="auto"/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TRAME.9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|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Festival dei libri sulle mafie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dal 19 al 23 giugno 2019 | Lamezia Terme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 LIBRI DI TRAME.9</w:t>
      </w:r>
    </w:p>
    <w:p w:rsidR="00000000" w:rsidDel="00000000" w:rsidP="00000000" w:rsidRDefault="00000000" w:rsidRPr="00000000" w14:paraId="00000006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Attilio Bolzoni,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Il padrino dell’antimafia.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Una cronaca italiana sul potere infetto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Zolfo Editore</w:t>
      </w:r>
    </w:p>
    <w:p w:rsidR="00000000" w:rsidDel="00000000" w:rsidP="00000000" w:rsidRDefault="00000000" w:rsidRPr="00000000" w14:paraId="00000007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Paolo Borrometi,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Un morto ogni tanto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La mia battaglia contro la mafia invisibile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Solferino Editore</w:t>
      </w:r>
    </w:p>
    <w:p w:rsidR="00000000" w:rsidDel="00000000" w:rsidP="00000000" w:rsidRDefault="00000000" w:rsidRPr="00000000" w14:paraId="00000008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Floriana Bulfon,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Casamonica la storia segreta.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La violenta ascesa della famiglia criminale che ha invaso Roma,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Rizzoli</w:t>
      </w:r>
    </w:p>
    <w:p w:rsidR="00000000" w:rsidDel="00000000" w:rsidP="00000000" w:rsidRDefault="00000000" w:rsidRPr="00000000" w14:paraId="00000009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Gian Carlo Caselli e Stefano Masini,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C’è del marcio nel piatto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Piemme Edizioni</w:t>
      </w:r>
    </w:p>
    <w:p w:rsidR="00000000" w:rsidDel="00000000" w:rsidP="00000000" w:rsidRDefault="00000000" w:rsidRPr="00000000" w14:paraId="0000000A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 cura di Enzo Ciconte, Giovanna Torre,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Giovanni Falcone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L’uomo il giudice il testimone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Edizioni Santa Caterina</w:t>
      </w:r>
    </w:p>
    <w:p w:rsidR="00000000" w:rsidDel="00000000" w:rsidP="00000000" w:rsidRDefault="00000000" w:rsidRPr="00000000" w14:paraId="0000000B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Dario Cirrincione,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Figli dei boss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Vite in cerca di verità e riscatto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Edizioni San Paolo</w:t>
      </w:r>
    </w:p>
    <w:p w:rsidR="00000000" w:rsidDel="00000000" w:rsidP="00000000" w:rsidRDefault="00000000" w:rsidRPr="00000000" w14:paraId="0000000C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Nando Dalla Chiesa, Federica Cabras,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Rosso mafia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La ’ndrangheta a Reggio Emilia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Bompiani</w:t>
      </w:r>
    </w:p>
    <w:p w:rsidR="00000000" w:rsidDel="00000000" w:rsidP="00000000" w:rsidRDefault="00000000" w:rsidRPr="00000000" w14:paraId="0000000D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Rita Di Giovacchino,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Il libro nero della Repubblica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Criminalità e politica: 1960-2018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Castelvecchi Editore</w:t>
      </w:r>
    </w:p>
    <w:p w:rsidR="00000000" w:rsidDel="00000000" w:rsidP="00000000" w:rsidRDefault="00000000" w:rsidRPr="00000000" w14:paraId="0000000E">
      <w:pPr>
        <w:spacing w:line="360" w:lineRule="auto"/>
        <w:rPr>
          <w:rFonts w:ascii="Cambria" w:cs="Cambria" w:eastAsia="Cambria" w:hAnsi="Cambria"/>
          <w:highlight w:val="whit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Luigi Ferraiuolo, </w:t>
      </w:r>
      <w:r w:rsidDel="00000000" w:rsidR="00000000" w:rsidRPr="00000000">
        <w:rPr>
          <w:rFonts w:ascii="Cambria" w:cs="Cambria" w:eastAsia="Cambria" w:hAnsi="Cambria"/>
          <w:b w:val="1"/>
          <w:i w:val="1"/>
          <w:highlight w:val="white"/>
          <w:rtl w:val="0"/>
        </w:rPr>
        <w:t xml:space="preserve">Don Peppe Diana e la caduta di Gomorra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, San Paolo</w:t>
      </w:r>
    </w:p>
    <w:p w:rsidR="00000000" w:rsidDel="00000000" w:rsidP="00000000" w:rsidRDefault="00000000" w:rsidRPr="00000000" w14:paraId="0000000F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Mimmo Gangemi,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Marzo per gli agnelli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Piemme Edizioni</w:t>
      </w:r>
    </w:p>
    <w:p w:rsidR="00000000" w:rsidDel="00000000" w:rsidP="00000000" w:rsidRDefault="00000000" w:rsidRPr="00000000" w14:paraId="00000010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Nicola Gratteri, Antonio Nicaso,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Storia segreta della ‘ndrangheta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Mondadori</w:t>
      </w:r>
    </w:p>
    <w:p w:rsidR="00000000" w:rsidDel="00000000" w:rsidP="00000000" w:rsidRDefault="00000000" w:rsidRPr="00000000" w14:paraId="00000011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Lucio Luca,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L’altro giorno ho fatto quarant’anni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Laurana</w:t>
      </w:r>
    </w:p>
    <w:p w:rsidR="00000000" w:rsidDel="00000000" w:rsidP="00000000" w:rsidRDefault="00000000" w:rsidRPr="00000000" w14:paraId="00000012">
      <w:pPr>
        <w:spacing w:line="360" w:lineRule="auto"/>
        <w:rPr>
          <w:rFonts w:ascii="Cambria" w:cs="Cambria" w:eastAsia="Cambria" w:hAnsi="Cambria"/>
          <w:color w:val="ff000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Stefania Pellegrini,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L'impresa grigia.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Le infiltrazioni mafiose nell'economia legale.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Un'indagine sociologico-giuridica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Ediesse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Giovanni Tizian, Stefano Vergine,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Il libro nero della Lega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Laterza Editori</w:t>
      </w:r>
    </w:p>
    <w:p w:rsidR="00000000" w:rsidDel="00000000" w:rsidP="00000000" w:rsidRDefault="00000000" w:rsidRPr="00000000" w14:paraId="00000014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Marco Travaglio, Marco Lillo,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Padrini fondatori.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La sentenza sulla trattativa Stato-mafia che battezzò col sangue la Seconda Repubblica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Paperfirst</w:t>
      </w:r>
    </w:p>
    <w:p w:rsidR="00000000" w:rsidDel="00000000" w:rsidP="00000000" w:rsidRDefault="00000000" w:rsidRPr="00000000" w14:paraId="00000015">
      <w:pPr>
        <w:spacing w:line="36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Nello Trocchia,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Casamonica. 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Viaggio nel mondo parallelo del clan che ha conquistato Roma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Utet</w:t>
      </w:r>
    </w:p>
    <w:p w:rsidR="00000000" w:rsidDel="00000000" w:rsidP="00000000" w:rsidRDefault="00000000" w:rsidRPr="00000000" w14:paraId="00000016">
      <w:pPr>
        <w:spacing w:line="360" w:lineRule="auto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Qiu Xialong, </w:t>
      </w: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L'ultimo respiro del drago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Marsilio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Ufficio Stampa Trame.9</w:t>
      </w:r>
    </w:p>
    <w:p w:rsidR="00000000" w:rsidDel="00000000" w:rsidP="00000000" w:rsidRDefault="00000000" w:rsidRPr="00000000" w14:paraId="00000018">
      <w:pPr>
        <w:spacing w:line="240" w:lineRule="auto"/>
        <w:ind w:right="566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Daniela Caprino | d.caprino@tramefestival.it +39 345 921 4923</w:t>
      </w:r>
    </w:p>
    <w:p w:rsidR="00000000" w:rsidDel="00000000" w:rsidP="00000000" w:rsidRDefault="00000000" w:rsidRPr="00000000" w14:paraId="00000019">
      <w:pPr>
        <w:spacing w:line="240" w:lineRule="auto"/>
        <w:ind w:right="566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Valentina De Grazia | v.degrazia@tramefestival.it +39 333 200 0882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jc w:val="center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sz w:val="28"/>
          <w:szCs w:val="28"/>
        </w:rPr>
        <w:drawing>
          <wp:inline distB="114300" distT="114300" distL="114300" distR="114300">
            <wp:extent cx="3238500" cy="1203377"/>
            <wp:effectExtent b="0" l="0" r="0" t="0"/>
            <wp:docPr id="1" name="image1.gif"/>
            <a:graphic>
              <a:graphicData uri="http://schemas.openxmlformats.org/drawingml/2006/picture">
                <pic:pic>
                  <pic:nvPicPr>
                    <pic:cNvPr id="0" name="image1.gif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20337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jc w:val="center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TRAME.9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t xml:space="preserve"> | </w:t>
      </w: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Festival dei libri sulle mafie</w:t>
      </w:r>
      <w:r w:rsidDel="00000000" w:rsidR="00000000" w:rsidRPr="00000000">
        <w:rPr>
          <w:rFonts w:ascii="Cambria" w:cs="Cambria" w:eastAsia="Cambria" w:hAnsi="Cambria"/>
          <w:sz w:val="28"/>
          <w:szCs w:val="28"/>
          <w:rtl w:val="0"/>
        </w:rPr>
        <w:br w:type="textWrapping"/>
      </w: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dal 19 al 23 giugno 2019 | Lamezia Terme</w:t>
      </w:r>
    </w:p>
    <w:p w:rsidR="00000000" w:rsidDel="00000000" w:rsidP="00000000" w:rsidRDefault="00000000" w:rsidRPr="00000000" w14:paraId="0000001C">
      <w:pPr>
        <w:jc w:val="center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DOCUMENTARI E INCHIESTE</w:t>
      </w:r>
    </w:p>
    <w:p w:rsidR="00000000" w:rsidDel="00000000" w:rsidP="00000000" w:rsidRDefault="00000000" w:rsidRPr="00000000" w14:paraId="0000001E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Quasi12-Nessun colpevole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scritto e diretto da Gero Tedesco</w:t>
      </w:r>
    </w:p>
    <w:p w:rsidR="00000000" w:rsidDel="00000000" w:rsidP="00000000" w:rsidRDefault="00000000" w:rsidRPr="00000000" w14:paraId="0000001F">
      <w:pPr>
        <w:spacing w:line="276" w:lineRule="auto"/>
        <w:rPr>
          <w:rFonts w:ascii="Cambria" w:cs="Cambria" w:eastAsia="Cambria" w:hAnsi="Cambria"/>
          <w:i w:val="1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Elias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regia di Brando Bartoleschi, prodotto da Tumaga e Image Hunters.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Visioni Civiche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inchieste dall’omonimo c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orso di video giornalismo civico-partecipativo a cura della Fondazione Trame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FOCUS</w:t>
      </w:r>
    </w:p>
    <w:p w:rsidR="00000000" w:rsidDel="00000000" w:rsidP="00000000" w:rsidRDefault="00000000" w:rsidRPr="00000000" w14:paraId="00000023">
      <w:pPr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i w:val="1"/>
          <w:rtl w:val="0"/>
        </w:rPr>
        <w:t xml:space="preserve">I migranti e la sicurezza</w:t>
      </w:r>
      <w:r w:rsidDel="00000000" w:rsidR="00000000" w:rsidRPr="00000000">
        <w:rPr>
          <w:rFonts w:ascii="Cambria" w:cs="Cambria" w:eastAsia="Cambria" w:hAnsi="Cambria"/>
          <w:i w:val="1"/>
          <w:rtl w:val="0"/>
        </w:rPr>
        <w:t xml:space="preserve">.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(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La fuga; il viaggio; l’accoglienza; l’emarginazione, la criminalità)</w:t>
      </w:r>
    </w:p>
    <w:p w:rsidR="00000000" w:rsidDel="00000000" w:rsidP="00000000" w:rsidRDefault="00000000" w:rsidRPr="00000000" w14:paraId="00000024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INTERVISTE </w:t>
      </w:r>
    </w:p>
    <w:p w:rsidR="00000000" w:rsidDel="00000000" w:rsidP="00000000" w:rsidRDefault="00000000" w:rsidRPr="00000000" w14:paraId="00000026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Intervista a Gabriele Rubini,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Chef Rubio</w:t>
      </w:r>
    </w:p>
    <w:p w:rsidR="00000000" w:rsidDel="00000000" w:rsidP="00000000" w:rsidRDefault="00000000" w:rsidRPr="00000000" w14:paraId="00000027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Intervista a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Nicola Morra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, Presidente della Commissione Parlamentare Antimafia</w:t>
      </w:r>
    </w:p>
    <w:p w:rsidR="00000000" w:rsidDel="00000000" w:rsidP="00000000" w:rsidRDefault="00000000" w:rsidRPr="00000000" w14:paraId="00000028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APPUNTAMENTI SPECIALI</w:t>
      </w:r>
    </w:p>
    <w:p w:rsidR="00000000" w:rsidDel="00000000" w:rsidP="00000000" w:rsidRDefault="00000000" w:rsidRPr="00000000" w14:paraId="0000002A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Treccani Cultura</w:t>
      </w:r>
    </w:p>
    <w:p w:rsidR="00000000" w:rsidDel="00000000" w:rsidP="00000000" w:rsidRDefault="00000000" w:rsidRPr="00000000" w14:paraId="0000002B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Save the Children Italia</w:t>
      </w:r>
    </w:p>
    <w:p w:rsidR="00000000" w:rsidDel="00000000" w:rsidP="00000000" w:rsidRDefault="00000000" w:rsidRPr="00000000" w14:paraId="0000002C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Confcommercio</w:t>
      </w:r>
    </w:p>
    <w:p w:rsidR="00000000" w:rsidDel="00000000" w:rsidP="00000000" w:rsidRDefault="00000000" w:rsidRPr="00000000" w14:paraId="0000002D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in collaborazione con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Legambiente</w:t>
      </w:r>
    </w:p>
    <w:p w:rsidR="00000000" w:rsidDel="00000000" w:rsidP="00000000" w:rsidRDefault="00000000" w:rsidRPr="00000000" w14:paraId="0000002E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Appuntamento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Nastro della legalità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in collaborazione con i </w:t>
      </w: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Nastri d’Argento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 </w:t>
      </w:r>
      <w:r w:rsidDel="00000000" w:rsidR="00000000" w:rsidRPr="00000000">
        <w:rPr>
          <w:rFonts w:ascii="Cambria" w:cs="Cambria" w:eastAsia="Cambria" w:hAnsi="Cambria"/>
          <w:highlight w:val="white"/>
          <w:rtl w:val="0"/>
        </w:rPr>
        <w:t xml:space="preserve">(SNGCI)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MUSICA E SPETTACOLI</w:t>
      </w:r>
    </w:p>
    <w:p w:rsidR="00000000" w:rsidDel="00000000" w:rsidP="00000000" w:rsidRDefault="00000000" w:rsidRPr="00000000" w14:paraId="00000032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in Jazz around Midnight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Francesco Cafiso</w:t>
      </w:r>
    </w:p>
    <w:p w:rsidR="00000000" w:rsidDel="00000000" w:rsidP="00000000" w:rsidRDefault="00000000" w:rsidRPr="00000000" w14:paraId="00000033">
      <w:pPr>
        <w:spacing w:line="276" w:lineRule="auto"/>
        <w:rPr>
          <w:rFonts w:ascii="Cambria" w:cs="Cambria" w:eastAsia="Cambria" w:hAnsi="Cambria"/>
          <w:b w:val="1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in Jazz around Midnight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Francesco Scaramuzzino Quartet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76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b w:val="1"/>
          <w:rtl w:val="0"/>
        </w:rPr>
        <w:t xml:space="preserve">Trame in Scena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con Salvo Piparo</w:t>
      </w:r>
    </w:p>
    <w:p w:rsidR="00000000" w:rsidDel="00000000" w:rsidP="00000000" w:rsidRDefault="00000000" w:rsidRPr="00000000" w14:paraId="00000035">
      <w:pPr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  <w:sectPr>
          <w:footerReference r:id="rId7" w:type="default"/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spacing w:line="240" w:lineRule="auto"/>
        <w:ind w:right="566"/>
        <w:jc w:val="lef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line="240" w:lineRule="auto"/>
        <w:ind w:right="566"/>
        <w:jc w:val="right"/>
        <w:rPr>
          <w:rFonts w:ascii="Cambria" w:cs="Cambria" w:eastAsia="Cambria" w:hAnsi="Cambria"/>
          <w:b w:val="1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b w:val="1"/>
          <w:sz w:val="20"/>
          <w:szCs w:val="20"/>
          <w:rtl w:val="0"/>
        </w:rPr>
        <w:t xml:space="preserve">Ufficio Stampa Trame.9</w:t>
      </w:r>
    </w:p>
    <w:p w:rsidR="00000000" w:rsidDel="00000000" w:rsidP="00000000" w:rsidRDefault="00000000" w:rsidRPr="00000000" w14:paraId="0000003D">
      <w:pPr>
        <w:spacing w:line="240" w:lineRule="auto"/>
        <w:ind w:right="566"/>
        <w:jc w:val="right"/>
        <w:rPr>
          <w:rFonts w:ascii="Cambria" w:cs="Cambria" w:eastAsia="Cambria" w:hAnsi="Cambria"/>
          <w:sz w:val="20"/>
          <w:szCs w:val="20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Daniela Caprino | d.caprino@tramefestival.it +39 345 921 4923</w:t>
      </w:r>
    </w:p>
    <w:p w:rsidR="00000000" w:rsidDel="00000000" w:rsidP="00000000" w:rsidRDefault="00000000" w:rsidRPr="00000000" w14:paraId="0000003E">
      <w:pPr>
        <w:spacing w:line="240" w:lineRule="auto"/>
        <w:ind w:right="566"/>
        <w:jc w:val="right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sz w:val="20"/>
          <w:szCs w:val="20"/>
          <w:rtl w:val="0"/>
        </w:rPr>
        <w:t xml:space="preserve">Valentina De Grazia | v.degrazia@tramefestival.it +39 333 200 0882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936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F">
    <w:pPr>
      <w:spacing w:line="240" w:lineRule="auto"/>
      <w:jc w:val="center"/>
      <w:rPr>
        <w:rFonts w:ascii="Cambria" w:cs="Cambria" w:eastAsia="Cambria" w:hAnsi="Cambria"/>
        <w:sz w:val="16"/>
        <w:szCs w:val="16"/>
      </w:rPr>
    </w:pPr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Fondazione Trame | Via Sen. A. Perugini c/o Casa Comunale della Città di Lamezia Terme, 88046 Lamezia Terme (CZ)  c.f.: 92027960795</w:t>
    </w:r>
  </w:p>
  <w:p w:rsidR="00000000" w:rsidDel="00000000" w:rsidP="00000000" w:rsidRDefault="00000000" w:rsidRPr="00000000" w14:paraId="00000040">
    <w:pPr>
      <w:spacing w:line="240" w:lineRule="auto"/>
      <w:jc w:val="center"/>
      <w:rPr/>
    </w:pPr>
    <w:hyperlink r:id="rId1">
      <w:r w:rsidDel="00000000" w:rsidR="00000000" w:rsidRPr="00000000">
        <w:rPr>
          <w:rFonts w:ascii="Cambria" w:cs="Cambria" w:eastAsia="Cambria" w:hAnsi="Cambria"/>
          <w:color w:val="1155cc"/>
          <w:sz w:val="16"/>
          <w:szCs w:val="16"/>
          <w:u w:val="single"/>
          <w:rtl w:val="0"/>
        </w:rPr>
        <w:t xml:space="preserve">www.tramefestival.it</w:t>
      </w:r>
    </w:hyperlink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  </w:t>
    </w:r>
    <w:hyperlink r:id="rId2">
      <w:r w:rsidDel="00000000" w:rsidR="00000000" w:rsidRPr="00000000">
        <w:rPr>
          <w:rFonts w:ascii="Cambria" w:cs="Cambria" w:eastAsia="Cambria" w:hAnsi="Cambria"/>
          <w:color w:val="1155cc"/>
          <w:sz w:val="16"/>
          <w:szCs w:val="16"/>
          <w:u w:val="single"/>
          <w:rtl w:val="0"/>
        </w:rPr>
        <w:t xml:space="preserve">info@fondazione.tramefestival.it</w:t>
      </w:r>
    </w:hyperlink>
    <w:r w:rsidDel="00000000" w:rsidR="00000000" w:rsidRPr="00000000">
      <w:rPr>
        <w:rFonts w:ascii="Cambria" w:cs="Cambria" w:eastAsia="Cambria" w:hAnsi="Cambria"/>
        <w:sz w:val="16"/>
        <w:szCs w:val="16"/>
        <w:rtl w:val="0"/>
      </w:rPr>
      <w:t xml:space="preserve"> +39 346 95 44 078</w:t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gif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://www.tramefestival.it" TargetMode="External"/><Relationship Id="rId2" Type="http://schemas.openxmlformats.org/officeDocument/2006/relationships/hyperlink" Target="mailto:info@fondazione.tramefestival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