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NOTA STAMPA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Visioni Civiche, il corso di video-giornalismo civico di Trame</w:t>
      </w:r>
    </w:p>
    <w:p w:rsidR="00000000" w:rsidDel="00000000" w:rsidP="00000000" w:rsidRDefault="00000000" w:rsidRPr="00000000" w14:paraId="00000003">
      <w:pPr>
        <w:spacing w:after="120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Visioni Civiche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è un progetto realizzato da Fondazione Trame in collaborazione con ALA (Associazione Antiracket Lamezia Onlus), vincitore del bando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Prendi Parte! Agire e pensare creativo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ideato dalla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Direzione Generale Arte e Architettura Contemporanee e Periferie urbane (DGAAP) del Ministero per i Beni e le Attività Culturali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per promuovere l’inclusione culturale dei giovani nelle aree caratterizzate da situazioni di marginalità economica e sociale.</w:t>
      </w:r>
    </w:p>
    <w:p w:rsidR="00000000" w:rsidDel="00000000" w:rsidP="00000000" w:rsidRDefault="00000000" w:rsidRPr="00000000" w14:paraId="00000004">
      <w:pPr>
        <w:spacing w:after="120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Il progetto della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Fondazione Trame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è arrivato secondo in graduatoria, superando la selezione della DGAAP del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MiBACT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che ha premiato solo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12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progetti in tutta Italia, su oltre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120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partecipanti. La Fondazione Trame si è aggiudicata il bando con un progetto che prevede il coinvolgimento dei giovani lametini in un percorso di formazione al linguaggio documentaristico e al giornalismo civico e di educazione alla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partecipazione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attiva e democratica della città.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“L’obiettivo del progetto è quello di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riattivare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positivamente i giovani del territorio, in modo che siano da sprone per tutti i cittadini, soprattutto in questo momento buio in cui Lamezia vive il suo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terzo scioglimento del Consiglio comunale per mafia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. – commenta la Fondazione Trame – L’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engagement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l’impegno civile e culturale, che verrà affidato a questi ragazzi, gli conferirà il ruolo di difensori e promotori di un nuovo modo di vivere a Lamezia, sentinelle del risveglio culturale e civile della città”.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Visioni Civiche ha, infatti, l’obiettivo di fornire ai partecipanti gli strumenti per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trovare storie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e informazioni,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scrivere e documentare la realtà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a partire dai bisogni dei cittadini, con il fine, non secondario, di contaminare la comunità e riattivare la partecipazione democratica.</w:t>
      </w:r>
    </w:p>
    <w:p w:rsidR="00000000" w:rsidDel="00000000" w:rsidP="00000000" w:rsidRDefault="00000000" w:rsidRPr="00000000" w14:paraId="00000007">
      <w:pPr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Incontri con giornalisti ed esperti, lezioni teoriche e strumenti di lavoro del giornalismo civico e d’inchiesta, nozioni tecniche di videoripresa e montaggio e project work per le strade della città: il percorso della durata di 8 mesi circa e oltre 260 ore di lezione, realizzato in collaborazione con l’associazione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Cittadini Reattivi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sta accompagnando i 26 partecipanti a indagare, attraverso video-inchieste, su alcuni dei problemi ritenuti più urgenti. Durante il corso è previsto anche un modulo di formazione sul </w:t>
      </w:r>
      <w:r w:rsidDel="00000000" w:rsidR="00000000" w:rsidRPr="00000000">
        <w:rPr>
          <w:b w:val="1"/>
          <w:i w:val="1"/>
          <w:color w:val="222222"/>
          <w:sz w:val="20"/>
          <w:szCs w:val="20"/>
          <w:highlight w:val="white"/>
          <w:rtl w:val="0"/>
        </w:rPr>
        <w:t xml:space="preserve">fare impresa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per verificare la sostenibilità economica di una eventuale </w:t>
      </w:r>
      <w:r w:rsidDel="00000000" w:rsidR="00000000" w:rsidRPr="00000000">
        <w:rPr>
          <w:b w:val="1"/>
          <w:i w:val="1"/>
          <w:color w:val="222222"/>
          <w:sz w:val="20"/>
          <w:szCs w:val="20"/>
          <w:highlight w:val="white"/>
          <w:rtl w:val="0"/>
        </w:rPr>
        <w:t xml:space="preserve">start up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di informazione. A giugno 2019 le inchieste realizzate sul territorio saranno presentate alla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9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edizione di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Trame, Festival dei libri sulle mafie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Tra gli altri, hanno partecipato come formatori al percorso: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Rosy Battaglia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(Cittadini Reattivi),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Attilio Bolzoni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(Repubblica),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Massimo Bray</w:t>
      </w:r>
      <w:r w:rsidDel="00000000" w:rsidR="00000000" w:rsidRPr="00000000">
        <w:rPr>
          <w:color w:val="215868"/>
          <w:sz w:val="20"/>
          <w:szCs w:val="20"/>
          <w:highlight w:val="white"/>
          <w:rtl w:val="0"/>
        </w:rPr>
        <w:t xml:space="preserve"> (Treccani),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Francesca Fanuele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(Tg La7), </w:t>
      </w:r>
      <w:r w:rsidDel="00000000" w:rsidR="00000000" w:rsidRPr="00000000">
        <w:rPr>
          <w:b w:val="1"/>
          <w:sz w:val="20"/>
          <w:szCs w:val="20"/>
          <w:rtl w:val="0"/>
        </w:rPr>
        <w:t xml:space="preserve">Daniele Marannano</w:t>
      </w:r>
      <w:r w:rsidDel="00000000" w:rsidR="00000000" w:rsidRPr="00000000">
        <w:rPr>
          <w:sz w:val="20"/>
          <w:szCs w:val="20"/>
          <w:rtl w:val="0"/>
        </w:rPr>
        <w:t xml:space="preserve"> (Addio Pizzo), </w:t>
      </w:r>
      <w:r w:rsidDel="00000000" w:rsidR="00000000" w:rsidRPr="00000000">
        <w:rPr>
          <w:b w:val="1"/>
          <w:sz w:val="20"/>
          <w:szCs w:val="20"/>
          <w:rtl w:val="0"/>
        </w:rPr>
        <w:t xml:space="preserve">Claudio Metallo </w:t>
      </w:r>
      <w:r w:rsidDel="00000000" w:rsidR="00000000" w:rsidRPr="00000000">
        <w:rPr>
          <w:sz w:val="20"/>
          <w:szCs w:val="20"/>
          <w:rtl w:val="0"/>
        </w:rPr>
        <w:t xml:space="preserve">(regista),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Anna Milan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(Rai Radio1),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Giorgio Mottola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(Rai 3 - Report), </w:t>
      </w:r>
      <w:r w:rsidDel="00000000" w:rsidR="00000000" w:rsidRPr="00000000">
        <w:rPr>
          <w:b w:val="1"/>
          <w:sz w:val="20"/>
          <w:szCs w:val="20"/>
          <w:rtl w:val="0"/>
        </w:rPr>
        <w:t xml:space="preserve">Francesco Pacifico</w:t>
      </w:r>
      <w:r w:rsidDel="00000000" w:rsidR="00000000" w:rsidRPr="00000000">
        <w:rPr>
          <w:sz w:val="20"/>
          <w:szCs w:val="20"/>
          <w:rtl w:val="0"/>
        </w:rPr>
        <w:t xml:space="preserve"> (Il Tascabile), </w:t>
      </w:r>
      <w:r w:rsidDel="00000000" w:rsidR="00000000" w:rsidRPr="00000000">
        <w:rPr>
          <w:b w:val="1"/>
          <w:sz w:val="20"/>
          <w:szCs w:val="20"/>
          <w:rtl w:val="0"/>
        </w:rPr>
        <w:t xml:space="preserve">Carlo Puca </w:t>
      </w:r>
      <w:r w:rsidDel="00000000" w:rsidR="00000000" w:rsidRPr="00000000">
        <w:rPr>
          <w:sz w:val="20"/>
          <w:szCs w:val="20"/>
          <w:rtl w:val="0"/>
        </w:rPr>
        <w:t xml:space="preserve">(Panorama),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Giampiero Rossi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(Corriere della Sera),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Gaetano Savatteri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(Mediaset), </w:t>
      </w:r>
      <w:r w:rsidDel="00000000" w:rsidR="00000000" w:rsidRPr="00000000">
        <w:rPr>
          <w:b w:val="1"/>
          <w:sz w:val="20"/>
          <w:szCs w:val="20"/>
          <w:rtl w:val="0"/>
        </w:rPr>
        <w:t xml:space="preserve">Giovanni Tizian</w:t>
      </w:r>
      <w:r w:rsidDel="00000000" w:rsidR="00000000" w:rsidRPr="00000000">
        <w:rPr>
          <w:sz w:val="20"/>
          <w:szCs w:val="20"/>
          <w:rtl w:val="0"/>
        </w:rPr>
        <w:t xml:space="preserve"> (L’Espresso),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Toni Trupia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(regista),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Monica Zapelli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(sceneggiatrice),</w:t>
      </w:r>
      <w:r w:rsidDel="00000000" w:rsidR="00000000" w:rsidRPr="00000000">
        <w:rPr>
          <w:color w:val="215868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Arianna Zottarel </w:t>
      </w:r>
      <w:r w:rsidDel="00000000" w:rsidR="00000000" w:rsidRPr="00000000">
        <w:rPr>
          <w:sz w:val="20"/>
          <w:szCs w:val="20"/>
          <w:rtl w:val="0"/>
        </w:rPr>
        <w:t xml:space="preserve">(CROSS-Università di Milano).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334.9999999999988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4648200" cy="800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4820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ind w:left="-1440" w:right="-1440" w:firstLine="0"/>
      <w:rPr/>
    </w:pPr>
    <w:r w:rsidDel="00000000" w:rsidR="00000000" w:rsidRPr="00000000">
      <w:rPr/>
      <w:drawing>
        <wp:inline distB="114300" distT="114300" distL="114300" distR="114300">
          <wp:extent cx="7758113" cy="2443107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8113" cy="24431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